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21B2" w14:textId="77777777" w:rsidR="00376CB2" w:rsidRDefault="00376CB2" w:rsidP="00376CB2">
      <w:pPr>
        <w:jc w:val="center"/>
        <w:rPr>
          <w:rFonts w:cstheme="minorHAnsi"/>
          <w:b/>
          <w:bCs/>
        </w:rPr>
      </w:pPr>
    </w:p>
    <w:p w14:paraId="09C3883F" w14:textId="77777777" w:rsidR="006E1371" w:rsidRPr="006E1371" w:rsidRDefault="006E1371" w:rsidP="006E1371">
      <w:pPr>
        <w:ind w:right="360"/>
        <w:jc w:val="center"/>
        <w:rPr>
          <w:b/>
          <w:bCs/>
          <w:sz w:val="22"/>
          <w:szCs w:val="22"/>
        </w:rPr>
      </w:pPr>
      <w:proofErr w:type="spellStart"/>
      <w:r w:rsidRPr="006E1371">
        <w:rPr>
          <w:b/>
          <w:bCs/>
          <w:sz w:val="22"/>
          <w:szCs w:val="22"/>
        </w:rPr>
        <w:t>Runstad</w:t>
      </w:r>
      <w:proofErr w:type="spellEnd"/>
      <w:r w:rsidRPr="006E1371">
        <w:rPr>
          <w:b/>
          <w:bCs/>
          <w:sz w:val="22"/>
          <w:szCs w:val="22"/>
        </w:rPr>
        <w:t xml:space="preserve"> Department of Real Estate Department Meeting </w:t>
      </w:r>
      <w:r w:rsidRPr="006E1371">
        <w:rPr>
          <w:b/>
          <w:bCs/>
          <w:sz w:val="22"/>
          <w:szCs w:val="22"/>
        </w:rPr>
        <w:br/>
        <w:t xml:space="preserve">October 26, </w:t>
      </w:r>
      <w:proofErr w:type="gramStart"/>
      <w:r w:rsidRPr="006E1371">
        <w:rPr>
          <w:b/>
          <w:bCs/>
          <w:sz w:val="22"/>
          <w:szCs w:val="22"/>
        </w:rPr>
        <w:t>2021</w:t>
      </w:r>
      <w:proofErr w:type="gramEnd"/>
      <w:r w:rsidRPr="006E1371">
        <w:rPr>
          <w:b/>
          <w:bCs/>
          <w:sz w:val="22"/>
          <w:szCs w:val="22"/>
        </w:rPr>
        <w:t xml:space="preserve"> 2:00 PM – 3:00 PM Meeting Minutes</w:t>
      </w:r>
    </w:p>
    <w:p w14:paraId="2D4E88B1" w14:textId="77777777" w:rsidR="006E1371" w:rsidRPr="006E1371" w:rsidRDefault="006E1371" w:rsidP="006E1371">
      <w:pPr>
        <w:ind w:right="360"/>
        <w:jc w:val="center"/>
        <w:rPr>
          <w:b/>
          <w:bCs/>
          <w:sz w:val="22"/>
          <w:szCs w:val="22"/>
        </w:rPr>
      </w:pPr>
    </w:p>
    <w:p w14:paraId="38DEC3CB" w14:textId="77777777" w:rsidR="006E1371" w:rsidRPr="002A7BE5" w:rsidRDefault="006E1371" w:rsidP="006E1371">
      <w:pPr>
        <w:ind w:right="360"/>
        <w:rPr>
          <w:sz w:val="22"/>
          <w:szCs w:val="22"/>
        </w:rPr>
      </w:pPr>
      <w:r w:rsidRPr="002A7BE5">
        <w:rPr>
          <w:sz w:val="22"/>
          <w:szCs w:val="22"/>
        </w:rPr>
        <w:t>Attendees: Sofia Dermisi, Arthur Acolin</w:t>
      </w:r>
      <w:r>
        <w:rPr>
          <w:sz w:val="22"/>
          <w:szCs w:val="22"/>
        </w:rPr>
        <w:t xml:space="preserve">, </w:t>
      </w:r>
      <w:r w:rsidRPr="002A7BE5">
        <w:rPr>
          <w:sz w:val="22"/>
          <w:szCs w:val="22"/>
        </w:rPr>
        <w:t>Gregg Colburn, Rebecca Walter, Gordon Louie, Melissa Best</w:t>
      </w:r>
    </w:p>
    <w:p w14:paraId="550A2640" w14:textId="77777777" w:rsidR="006E1371" w:rsidRDefault="006E1371" w:rsidP="006E1371">
      <w:pPr>
        <w:spacing w:after="160" w:line="252" w:lineRule="auto"/>
      </w:pPr>
    </w:p>
    <w:p w14:paraId="016A477C" w14:textId="77777777" w:rsidR="006E1371" w:rsidRDefault="006E1371" w:rsidP="006E1371">
      <w:pPr>
        <w:spacing w:after="160" w:line="252" w:lineRule="auto"/>
        <w:ind w:left="270" w:hanging="270"/>
        <w:contextualSpacing/>
      </w:pPr>
      <w:r w:rsidRPr="002A7BE5">
        <w:t xml:space="preserve">1. Minutes from </w:t>
      </w:r>
      <w:r>
        <w:t>10/12/21 D</w:t>
      </w:r>
      <w:r w:rsidRPr="002A7BE5">
        <w:t xml:space="preserve">epartment meeting approved </w:t>
      </w:r>
      <w:r>
        <w:t>unanimously with removal of zoom link, adding attendance, and including last name of the Associate Dean.</w:t>
      </w:r>
    </w:p>
    <w:p w14:paraId="6545188A" w14:textId="77777777" w:rsidR="006E1371" w:rsidRDefault="006E1371" w:rsidP="006E1371">
      <w:pPr>
        <w:spacing w:after="160" w:line="252" w:lineRule="auto"/>
        <w:contextualSpacing/>
      </w:pPr>
    </w:p>
    <w:p w14:paraId="26CB64B1" w14:textId="77777777" w:rsidR="006E1371" w:rsidRPr="00C92010" w:rsidRDefault="006E1371" w:rsidP="006E1371">
      <w:pPr>
        <w:contextualSpacing/>
        <w:rPr>
          <w:b/>
          <w:bCs/>
        </w:rPr>
      </w:pPr>
      <w:r w:rsidRPr="00C92010">
        <w:rPr>
          <w:b/>
          <w:bCs/>
        </w:rPr>
        <w:t>2. Chair Update (Sofia Dermisi)</w:t>
      </w:r>
    </w:p>
    <w:p w14:paraId="63E29139" w14:textId="77777777" w:rsidR="006E1371" w:rsidRDefault="006E1371" w:rsidP="006E1371">
      <w:pPr>
        <w:pStyle w:val="ListParagraph"/>
        <w:numPr>
          <w:ilvl w:val="1"/>
          <w:numId w:val="37"/>
        </w:numPr>
        <w:spacing w:after="0" w:line="240" w:lineRule="auto"/>
        <w:ind w:left="540"/>
      </w:pPr>
      <w:r>
        <w:t xml:space="preserve">Student study spaces </w:t>
      </w:r>
      <w:r>
        <w:rPr>
          <w:rFonts w:eastAsia="Times New Roman" w:cstheme="minorHAnsi"/>
        </w:rPr>
        <w:t>for on-line courses</w:t>
      </w:r>
    </w:p>
    <w:p w14:paraId="05EA1705" w14:textId="77777777" w:rsidR="006E1371" w:rsidRDefault="006E1371" w:rsidP="006E1371">
      <w:pPr>
        <w:pStyle w:val="ListParagraph"/>
        <w:numPr>
          <w:ilvl w:val="0"/>
          <w:numId w:val="38"/>
        </w:numPr>
        <w:spacing w:after="0" w:line="240" w:lineRule="auto"/>
        <w:ind w:left="810" w:hanging="270"/>
      </w:pPr>
      <w:r>
        <w:t>Students can use Gould Court – designated eating space, corner lounge areas on 3</w:t>
      </w:r>
      <w:r w:rsidRPr="0050068D">
        <w:rPr>
          <w:vertAlign w:val="superscript"/>
        </w:rPr>
        <w:t>rd</w:t>
      </w:r>
      <w:r>
        <w:t xml:space="preserve"> and 4</w:t>
      </w:r>
      <w:r w:rsidRPr="0050068D">
        <w:rPr>
          <w:vertAlign w:val="superscript"/>
        </w:rPr>
        <w:t>th</w:t>
      </w:r>
      <w:r>
        <w:t xml:space="preserve"> floor of Gould, 2 rooms in Gould library which can be reserved, basement lab and second floor of Architecture Hall</w:t>
      </w:r>
    </w:p>
    <w:p w14:paraId="0081D018" w14:textId="77777777" w:rsidR="006E1371" w:rsidRPr="0050068D" w:rsidRDefault="006E1371" w:rsidP="006E1371">
      <w:pPr>
        <w:pStyle w:val="ListParagraph"/>
        <w:numPr>
          <w:ilvl w:val="1"/>
          <w:numId w:val="37"/>
        </w:numPr>
        <w:spacing w:after="0" w:line="240" w:lineRule="auto"/>
        <w:ind w:left="540"/>
        <w:rPr>
          <w:rStyle w:val="Hyperlink"/>
          <w:color w:val="0D0D0D" w:themeColor="text1" w:themeTint="F2"/>
        </w:rPr>
      </w:pPr>
      <w:r>
        <w:t xml:space="preserve">Health and well-being link:  </w:t>
      </w:r>
      <w:hyperlink r:id="rId7" w:history="1">
        <w:r w:rsidRPr="0050068D">
          <w:rPr>
            <w:rStyle w:val="Hyperlink"/>
            <w:b/>
            <w:bCs/>
          </w:rPr>
          <w:t>https://wellbeing.uw.edu/</w:t>
        </w:r>
      </w:hyperlink>
    </w:p>
    <w:p w14:paraId="0F18E1D1" w14:textId="77777777" w:rsidR="006E1371" w:rsidRDefault="006E1371" w:rsidP="006E1371">
      <w:pPr>
        <w:pStyle w:val="ListParagraph"/>
        <w:numPr>
          <w:ilvl w:val="1"/>
          <w:numId w:val="33"/>
        </w:numPr>
        <w:spacing w:after="0" w:line="240" w:lineRule="auto"/>
        <w:ind w:left="810" w:hanging="270"/>
      </w:pPr>
      <w:r>
        <w:t>The chair asked faculty to share with the students the above link and remind them to reach out for help</w:t>
      </w:r>
    </w:p>
    <w:p w14:paraId="489BD223" w14:textId="77777777" w:rsidR="006E1371" w:rsidRDefault="006E1371" w:rsidP="006E1371">
      <w:pPr>
        <w:ind w:firstLine="180"/>
      </w:pPr>
      <w:r>
        <w:t>2.3. MSRE mentor matching</w:t>
      </w:r>
    </w:p>
    <w:p w14:paraId="1CD96B6F" w14:textId="77777777" w:rsidR="006E1371" w:rsidRDefault="006E1371" w:rsidP="006E1371">
      <w:pPr>
        <w:pStyle w:val="ListParagraph"/>
        <w:numPr>
          <w:ilvl w:val="1"/>
          <w:numId w:val="33"/>
        </w:numPr>
        <w:spacing w:after="0" w:line="240" w:lineRule="auto"/>
        <w:ind w:left="810" w:hanging="270"/>
      </w:pPr>
      <w:r>
        <w:t xml:space="preserve">Matching is complete after coordination of the chair, academic </w:t>
      </w:r>
      <w:proofErr w:type="gramStart"/>
      <w:r>
        <w:t>advisor</w:t>
      </w:r>
      <w:proofErr w:type="gramEnd"/>
      <w:r>
        <w:t xml:space="preserve"> and chair of the Board’s student’s experience committee</w:t>
      </w:r>
    </w:p>
    <w:p w14:paraId="5BFB53E5" w14:textId="77777777" w:rsidR="006E1371" w:rsidRDefault="006E1371" w:rsidP="006E1371">
      <w:pPr>
        <w:pStyle w:val="ListParagraph"/>
        <w:numPr>
          <w:ilvl w:val="1"/>
          <w:numId w:val="33"/>
        </w:numPr>
        <w:spacing w:after="0" w:line="240" w:lineRule="auto"/>
        <w:ind w:left="810" w:hanging="270"/>
      </w:pPr>
      <w:r>
        <w:t xml:space="preserve">The academic advisor will send an introduction email to students and </w:t>
      </w:r>
      <w:proofErr w:type="gramStart"/>
      <w:r>
        <w:t>mentors</w:t>
      </w:r>
      <w:proofErr w:type="gramEnd"/>
      <w:r>
        <w:t xml:space="preserve"> pairs shortly</w:t>
      </w:r>
    </w:p>
    <w:p w14:paraId="53CE5879" w14:textId="77777777" w:rsidR="006E1371" w:rsidRDefault="006E1371" w:rsidP="006E1371">
      <w:pPr>
        <w:pStyle w:val="ListParagraph"/>
        <w:numPr>
          <w:ilvl w:val="1"/>
          <w:numId w:val="33"/>
        </w:numPr>
        <w:spacing w:after="0" w:line="240" w:lineRule="auto"/>
        <w:ind w:left="810" w:hanging="270"/>
      </w:pPr>
      <w:r>
        <w:t>Majority of mentors are board members and others from industry</w:t>
      </w:r>
    </w:p>
    <w:p w14:paraId="2E250375" w14:textId="77777777" w:rsidR="006E1371" w:rsidRDefault="006E1371" w:rsidP="006E1371">
      <w:pPr>
        <w:pStyle w:val="ListParagraph"/>
        <w:numPr>
          <w:ilvl w:val="1"/>
          <w:numId w:val="33"/>
        </w:numPr>
        <w:spacing w:after="0" w:line="240" w:lineRule="auto"/>
        <w:ind w:left="810" w:hanging="270"/>
      </w:pPr>
      <w:r>
        <w:t>40 mentors recruited, using 31</w:t>
      </w:r>
    </w:p>
    <w:p w14:paraId="5D026FC0" w14:textId="77777777" w:rsidR="006E1371" w:rsidRDefault="006E1371" w:rsidP="006E1371">
      <w:pPr>
        <w:pStyle w:val="ListParagraph"/>
        <w:numPr>
          <w:ilvl w:val="1"/>
          <w:numId w:val="33"/>
        </w:numPr>
        <w:spacing w:after="0" w:line="240" w:lineRule="auto"/>
        <w:ind w:left="810" w:hanging="270"/>
      </w:pPr>
      <w:r>
        <w:t>Will seat students at mentors table at the dinner if they are attending</w:t>
      </w:r>
    </w:p>
    <w:p w14:paraId="41860732" w14:textId="77777777" w:rsidR="006E1371" w:rsidRDefault="006E1371" w:rsidP="006E1371">
      <w:pPr>
        <w:pStyle w:val="ListParagraph"/>
        <w:spacing w:after="0" w:line="240" w:lineRule="auto"/>
        <w:ind w:left="1440"/>
      </w:pPr>
    </w:p>
    <w:p w14:paraId="4DCED8F6" w14:textId="77777777" w:rsidR="006E1371" w:rsidRPr="00C92010" w:rsidRDefault="006E1371" w:rsidP="006E1371">
      <w:pPr>
        <w:rPr>
          <w:b/>
          <w:bCs/>
        </w:rPr>
      </w:pPr>
      <w:r w:rsidRPr="00C92010">
        <w:rPr>
          <w:b/>
          <w:bCs/>
        </w:rPr>
        <w:t>3. Operational items (Sofia Dermisi)</w:t>
      </w:r>
    </w:p>
    <w:p w14:paraId="1366405E" w14:textId="77777777" w:rsidR="006E1371" w:rsidRDefault="006E1371" w:rsidP="006E1371">
      <w:pPr>
        <w:pStyle w:val="ListParagraph"/>
        <w:numPr>
          <w:ilvl w:val="1"/>
          <w:numId w:val="39"/>
        </w:numPr>
        <w:spacing w:after="0" w:line="240" w:lineRule="auto"/>
        <w:ind w:hanging="90"/>
      </w:pPr>
      <w:r>
        <w:t>Faculty discussed proposal for distance learning/hybrid/in-person grad/undergrad curriculum *(insert pdf)</w:t>
      </w:r>
    </w:p>
    <w:p w14:paraId="54C0184F" w14:textId="77777777" w:rsidR="006E1371" w:rsidRDefault="006E1371" w:rsidP="006E1371">
      <w:pPr>
        <w:pStyle w:val="ListParagraph"/>
        <w:numPr>
          <w:ilvl w:val="1"/>
          <w:numId w:val="34"/>
        </w:numPr>
        <w:spacing w:after="0" w:line="240" w:lineRule="auto"/>
        <w:ind w:left="1170"/>
      </w:pPr>
      <w:r>
        <w:t xml:space="preserve">UW Curriculum office does not need to approve hybrid courses. </w:t>
      </w:r>
    </w:p>
    <w:p w14:paraId="68717772" w14:textId="77777777" w:rsidR="006E1371" w:rsidRDefault="006E1371" w:rsidP="006E1371">
      <w:pPr>
        <w:pStyle w:val="ListParagraph"/>
        <w:numPr>
          <w:ilvl w:val="1"/>
          <w:numId w:val="34"/>
        </w:numPr>
        <w:spacing w:after="0" w:line="240" w:lineRule="auto"/>
        <w:ind w:left="1170"/>
      </w:pPr>
      <w:r>
        <w:t xml:space="preserve">Other departments are including in </w:t>
      </w:r>
      <w:proofErr w:type="spellStart"/>
      <w:r>
        <w:t>timeschedule</w:t>
      </w:r>
      <w:proofErr w:type="spellEnd"/>
      <w:r>
        <w:t xml:space="preserve"> the %hybrid vs. in person</w:t>
      </w:r>
    </w:p>
    <w:p w14:paraId="64004E11" w14:textId="77777777" w:rsidR="006E1371" w:rsidRDefault="006E1371" w:rsidP="006E1371">
      <w:pPr>
        <w:pStyle w:val="ListParagraph"/>
        <w:numPr>
          <w:ilvl w:val="1"/>
          <w:numId w:val="34"/>
        </w:numPr>
        <w:spacing w:after="0" w:line="240" w:lineRule="auto"/>
        <w:ind w:left="1170"/>
      </w:pPr>
      <w:r>
        <w:t>Faculty discussed RE 565, Gregg Colburn’s preference would be to teach this course in person</w:t>
      </w:r>
    </w:p>
    <w:p w14:paraId="7ABFD377" w14:textId="77777777" w:rsidR="006E1371" w:rsidRDefault="006E1371" w:rsidP="006E1371">
      <w:pPr>
        <w:pStyle w:val="ListParagraph"/>
        <w:numPr>
          <w:ilvl w:val="2"/>
          <w:numId w:val="34"/>
        </w:numPr>
        <w:spacing w:after="0" w:line="240" w:lineRule="auto"/>
        <w:ind w:left="1170" w:firstLine="0"/>
      </w:pPr>
      <w:r>
        <w:t>Faculty agreed to submit RE 565 with the option to be DL and then decide later</w:t>
      </w:r>
    </w:p>
    <w:p w14:paraId="2C206EA6" w14:textId="77777777" w:rsidR="006E1371" w:rsidRDefault="006E1371" w:rsidP="006E1371">
      <w:pPr>
        <w:pStyle w:val="ListParagraph"/>
        <w:numPr>
          <w:ilvl w:val="1"/>
          <w:numId w:val="34"/>
        </w:numPr>
        <w:spacing w:after="0" w:line="240" w:lineRule="auto"/>
        <w:ind w:left="1170"/>
      </w:pPr>
      <w:r>
        <w:t>Faculty agreed with all proposed designations</w:t>
      </w:r>
    </w:p>
    <w:p w14:paraId="734197DD" w14:textId="77777777" w:rsidR="006E1371" w:rsidRDefault="006E1371" w:rsidP="006E1371">
      <w:pPr>
        <w:pStyle w:val="ListParagraph"/>
        <w:numPr>
          <w:ilvl w:val="1"/>
          <w:numId w:val="34"/>
        </w:numPr>
        <w:spacing w:after="0" w:line="240" w:lineRule="auto"/>
        <w:ind w:left="1170"/>
      </w:pPr>
      <w:r>
        <w:t>The chair will change RE 530 and RE 565 to DL</w:t>
      </w:r>
    </w:p>
    <w:p w14:paraId="366BF704" w14:textId="77777777" w:rsidR="006E1371" w:rsidRPr="008144CE" w:rsidRDefault="006E1371" w:rsidP="006E1371">
      <w:pPr>
        <w:pStyle w:val="ListParagraph"/>
        <w:numPr>
          <w:ilvl w:val="1"/>
          <w:numId w:val="39"/>
        </w:numPr>
        <w:spacing w:after="0" w:line="240" w:lineRule="auto"/>
        <w:ind w:hanging="90"/>
        <w:rPr>
          <w:b/>
          <w:bCs/>
        </w:rPr>
      </w:pPr>
      <w:r>
        <w:t xml:space="preserve">Salary comparisons data </w:t>
      </w:r>
      <w:r w:rsidRPr="008144CE">
        <w:rPr>
          <w:b/>
          <w:bCs/>
        </w:rPr>
        <w:t>(Rebecca Walter)</w:t>
      </w:r>
    </w:p>
    <w:p w14:paraId="66F0267F" w14:textId="77777777" w:rsidR="006E1371" w:rsidRDefault="006E1371" w:rsidP="006E1371">
      <w:pPr>
        <w:pStyle w:val="ListParagraph"/>
        <w:numPr>
          <w:ilvl w:val="0"/>
          <w:numId w:val="40"/>
        </w:numPr>
        <w:spacing w:after="0" w:line="240" w:lineRule="auto"/>
        <w:ind w:left="1170"/>
      </w:pPr>
      <w:r>
        <w:t xml:space="preserve">Faculty discussed salary comparison spreadsheet that lists real estate faculty positions in colleges across the US and agreed on the data to be shared with the CBE HR representative  </w:t>
      </w:r>
    </w:p>
    <w:p w14:paraId="2601D25F" w14:textId="77777777" w:rsidR="006E1371" w:rsidRDefault="006E1371" w:rsidP="006E1371">
      <w:pPr>
        <w:pStyle w:val="ListParagraph"/>
        <w:numPr>
          <w:ilvl w:val="1"/>
          <w:numId w:val="39"/>
        </w:numPr>
        <w:spacing w:after="0" w:line="240" w:lineRule="auto"/>
        <w:ind w:hanging="90"/>
      </w:pPr>
      <w:r>
        <w:t>Rebecca asked to add to the agenda next week: form for peer teaching observations and instructor’s pay</w:t>
      </w:r>
    </w:p>
    <w:p w14:paraId="2EF04022" w14:textId="77777777" w:rsidR="006E1371" w:rsidRDefault="006E1371" w:rsidP="006E1371">
      <w:pPr>
        <w:pStyle w:val="ListParagraph"/>
        <w:spacing w:after="0" w:line="240" w:lineRule="auto"/>
      </w:pPr>
    </w:p>
    <w:p w14:paraId="51D925FA" w14:textId="77777777" w:rsidR="006E1371" w:rsidRPr="00C92010" w:rsidRDefault="006E1371" w:rsidP="006E1371">
      <w:pPr>
        <w:rPr>
          <w:b/>
          <w:bCs/>
        </w:rPr>
      </w:pPr>
      <w:r w:rsidRPr="00C92010">
        <w:rPr>
          <w:b/>
          <w:bCs/>
        </w:rPr>
        <w:t xml:space="preserve">4. </w:t>
      </w:r>
      <w:r>
        <w:rPr>
          <w:b/>
          <w:bCs/>
        </w:rPr>
        <w:t xml:space="preserve">New item - </w:t>
      </w:r>
      <w:r w:rsidRPr="00C92010">
        <w:rPr>
          <w:b/>
          <w:bCs/>
        </w:rPr>
        <w:t>Chair search update (Arthur Acolin</w:t>
      </w:r>
      <w:r>
        <w:rPr>
          <w:b/>
          <w:bCs/>
        </w:rPr>
        <w:t xml:space="preserve"> – Department representative on search committee</w:t>
      </w:r>
      <w:r w:rsidRPr="00C92010">
        <w:rPr>
          <w:b/>
          <w:bCs/>
        </w:rPr>
        <w:t>)</w:t>
      </w:r>
    </w:p>
    <w:p w14:paraId="1292C88E" w14:textId="77777777" w:rsidR="006E1371" w:rsidRDefault="006E1371" w:rsidP="006E1371">
      <w:pPr>
        <w:pStyle w:val="ListParagraph"/>
        <w:numPr>
          <w:ilvl w:val="0"/>
          <w:numId w:val="35"/>
        </w:numPr>
        <w:spacing w:after="0" w:line="240" w:lineRule="auto"/>
      </w:pPr>
      <w:r>
        <w:t>Currently 8 applications are received and 20 more at least are expected by the deadline</w:t>
      </w:r>
    </w:p>
    <w:p w14:paraId="2424B62C" w14:textId="77777777" w:rsidR="006E1371" w:rsidRDefault="006E1371" w:rsidP="006E1371">
      <w:pPr>
        <w:pStyle w:val="ListParagraph"/>
        <w:numPr>
          <w:ilvl w:val="0"/>
          <w:numId w:val="35"/>
        </w:numPr>
        <w:spacing w:after="0" w:line="240" w:lineRule="auto"/>
      </w:pPr>
      <w:r>
        <w:t>Timeline</w:t>
      </w:r>
    </w:p>
    <w:p w14:paraId="2F6D6D82" w14:textId="77777777" w:rsidR="006E1371" w:rsidRDefault="006E1371" w:rsidP="006E1371">
      <w:pPr>
        <w:pStyle w:val="ListParagraph"/>
        <w:numPr>
          <w:ilvl w:val="1"/>
          <w:numId w:val="35"/>
        </w:numPr>
        <w:spacing w:after="0" w:line="240" w:lineRule="auto"/>
      </w:pPr>
      <w:r>
        <w:lastRenderedPageBreak/>
        <w:t>December 14-15 committee meeting to finalize candidates and then share finalists with department</w:t>
      </w:r>
    </w:p>
    <w:p w14:paraId="140EDE8F" w14:textId="77777777" w:rsidR="006E1371" w:rsidRDefault="006E1371" w:rsidP="006E1371">
      <w:pPr>
        <w:pStyle w:val="ListParagraph"/>
        <w:numPr>
          <w:ilvl w:val="1"/>
          <w:numId w:val="35"/>
        </w:numPr>
        <w:spacing w:after="0" w:line="240" w:lineRule="auto"/>
      </w:pPr>
      <w:r>
        <w:t>First two weeks of January in person interviews</w:t>
      </w:r>
    </w:p>
    <w:p w14:paraId="197CCE9F" w14:textId="77777777" w:rsidR="006E1371" w:rsidRDefault="006E1371" w:rsidP="006E1371">
      <w:pPr>
        <w:pStyle w:val="ListParagraph"/>
        <w:numPr>
          <w:ilvl w:val="1"/>
          <w:numId w:val="35"/>
        </w:numPr>
        <w:spacing w:after="0" w:line="240" w:lineRule="auto"/>
      </w:pPr>
      <w:r>
        <w:t>Jan 17 final committee meeting and report sent to dean</w:t>
      </w:r>
    </w:p>
    <w:p w14:paraId="640F65DA" w14:textId="77777777" w:rsidR="006E1371" w:rsidRDefault="006E1371" w:rsidP="006E1371">
      <w:pPr>
        <w:pStyle w:val="ListParagraph"/>
        <w:spacing w:after="0" w:line="240" w:lineRule="auto"/>
        <w:ind w:left="1440"/>
      </w:pPr>
    </w:p>
    <w:p w14:paraId="3DC34FF6" w14:textId="77777777" w:rsidR="006E1371" w:rsidRPr="00C92010" w:rsidRDefault="006E1371" w:rsidP="006E1371">
      <w:pPr>
        <w:rPr>
          <w:b/>
          <w:bCs/>
        </w:rPr>
      </w:pPr>
      <w:r w:rsidRPr="00C92010">
        <w:rPr>
          <w:b/>
          <w:bCs/>
        </w:rPr>
        <w:t>5. Announcements/upcoming events</w:t>
      </w:r>
    </w:p>
    <w:p w14:paraId="08DF5C33" w14:textId="77777777" w:rsidR="006E1371" w:rsidRDefault="006E1371" w:rsidP="006E1371">
      <w:pPr>
        <w:pStyle w:val="ListParagraph"/>
        <w:numPr>
          <w:ilvl w:val="0"/>
          <w:numId w:val="36"/>
        </w:numPr>
        <w:spacing w:after="0" w:line="240" w:lineRule="auto"/>
      </w:pPr>
      <w:r>
        <w:t>Forthcoming chair check-in email to instructors for classroom issues</w:t>
      </w:r>
    </w:p>
    <w:p w14:paraId="7BE0BD1B" w14:textId="77777777" w:rsidR="006E1371" w:rsidRDefault="006E1371" w:rsidP="006E1371">
      <w:pPr>
        <w:pStyle w:val="ListParagraph"/>
        <w:numPr>
          <w:ilvl w:val="0"/>
          <w:numId w:val="36"/>
        </w:numPr>
        <w:spacing w:after="0" w:line="240" w:lineRule="auto"/>
      </w:pPr>
      <w:r>
        <w:t>MSRE student check-in 10/28</w:t>
      </w:r>
    </w:p>
    <w:p w14:paraId="77C3B7EE" w14:textId="77777777" w:rsidR="006E1371" w:rsidRDefault="006E1371" w:rsidP="006E1371">
      <w:pPr>
        <w:pStyle w:val="ListParagraph"/>
        <w:numPr>
          <w:ilvl w:val="0"/>
          <w:numId w:val="36"/>
        </w:numPr>
        <w:spacing w:after="0" w:line="240" w:lineRule="auto"/>
      </w:pPr>
      <w:r>
        <w:t>MSRE Info Session 10/28</w:t>
      </w:r>
    </w:p>
    <w:p w14:paraId="20DF72A3" w14:textId="3F8D16E4" w:rsidR="003A2630" w:rsidRDefault="003A2630" w:rsidP="006E1371">
      <w:pPr>
        <w:jc w:val="center"/>
      </w:pPr>
    </w:p>
    <w:sectPr w:rsidR="003A2630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F95D" w14:textId="77777777" w:rsidR="004C733F" w:rsidRDefault="004C733F" w:rsidP="00EE7883">
      <w:r>
        <w:separator/>
      </w:r>
    </w:p>
  </w:endnote>
  <w:endnote w:type="continuationSeparator" w:id="0">
    <w:p w14:paraId="255BDBD5" w14:textId="77777777" w:rsidR="004C733F" w:rsidRDefault="004C733F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1E34" w14:textId="77777777" w:rsidR="004C733F" w:rsidRDefault="004C733F" w:rsidP="00EE7883">
      <w:r>
        <w:separator/>
      </w:r>
    </w:p>
  </w:footnote>
  <w:footnote w:type="continuationSeparator" w:id="0">
    <w:p w14:paraId="3FFCA7A6" w14:textId="77777777" w:rsidR="004C733F" w:rsidRDefault="004C733F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A45C5"/>
    <w:multiLevelType w:val="multilevel"/>
    <w:tmpl w:val="BAC0C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2894A53"/>
    <w:multiLevelType w:val="hybridMultilevel"/>
    <w:tmpl w:val="C0A8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674A5"/>
    <w:multiLevelType w:val="hybridMultilevel"/>
    <w:tmpl w:val="62E42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BE503D"/>
    <w:multiLevelType w:val="hybridMultilevel"/>
    <w:tmpl w:val="9648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F61A32"/>
    <w:multiLevelType w:val="hybridMultilevel"/>
    <w:tmpl w:val="28EAF83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1EB83FF0"/>
    <w:multiLevelType w:val="hybridMultilevel"/>
    <w:tmpl w:val="2DCA2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9147A"/>
    <w:multiLevelType w:val="hybridMultilevel"/>
    <w:tmpl w:val="7534EBD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21CC4049"/>
    <w:multiLevelType w:val="hybridMultilevel"/>
    <w:tmpl w:val="967A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13144"/>
    <w:multiLevelType w:val="hybridMultilevel"/>
    <w:tmpl w:val="65B4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6240A"/>
    <w:multiLevelType w:val="hybridMultilevel"/>
    <w:tmpl w:val="30161AC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26622FCC"/>
    <w:multiLevelType w:val="hybridMultilevel"/>
    <w:tmpl w:val="CD0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81599"/>
    <w:multiLevelType w:val="multilevel"/>
    <w:tmpl w:val="6F5C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5" w15:restartNumberingAfterBreak="0">
    <w:nsid w:val="2A972963"/>
    <w:multiLevelType w:val="hybridMultilevel"/>
    <w:tmpl w:val="C68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D2B42"/>
    <w:multiLevelType w:val="hybridMultilevel"/>
    <w:tmpl w:val="648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41F56"/>
    <w:multiLevelType w:val="hybridMultilevel"/>
    <w:tmpl w:val="AAECB6DE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356C1C96"/>
    <w:multiLevelType w:val="hybridMultilevel"/>
    <w:tmpl w:val="A5E0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55EEB"/>
    <w:multiLevelType w:val="hybridMultilevel"/>
    <w:tmpl w:val="2D7A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451AD"/>
    <w:multiLevelType w:val="multilevel"/>
    <w:tmpl w:val="4D2AC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A8F44B0"/>
    <w:multiLevelType w:val="hybridMultilevel"/>
    <w:tmpl w:val="B2223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02CDD"/>
    <w:multiLevelType w:val="hybridMultilevel"/>
    <w:tmpl w:val="B9D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14B9F"/>
    <w:multiLevelType w:val="hybridMultilevel"/>
    <w:tmpl w:val="A50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6492E"/>
    <w:multiLevelType w:val="hybridMultilevel"/>
    <w:tmpl w:val="660077C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66FD516D"/>
    <w:multiLevelType w:val="hybridMultilevel"/>
    <w:tmpl w:val="15A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B21E3"/>
    <w:multiLevelType w:val="hybridMultilevel"/>
    <w:tmpl w:val="98B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725FD"/>
    <w:multiLevelType w:val="hybridMultilevel"/>
    <w:tmpl w:val="2F24C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01783"/>
    <w:multiLevelType w:val="hybridMultilevel"/>
    <w:tmpl w:val="81260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7B2638"/>
    <w:multiLevelType w:val="multilevel"/>
    <w:tmpl w:val="E630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5"/>
  </w:num>
  <w:num w:numId="16">
    <w:abstractNumId w:val="22"/>
  </w:num>
  <w:num w:numId="17">
    <w:abstractNumId w:val="25"/>
  </w:num>
  <w:num w:numId="18">
    <w:abstractNumId w:val="26"/>
  </w:num>
  <w:num w:numId="19">
    <w:abstractNumId w:val="36"/>
  </w:num>
  <w:num w:numId="20">
    <w:abstractNumId w:val="31"/>
  </w:num>
  <w:num w:numId="21">
    <w:abstractNumId w:val="37"/>
  </w:num>
  <w:num w:numId="22">
    <w:abstractNumId w:val="29"/>
  </w:num>
  <w:num w:numId="23">
    <w:abstractNumId w:val="21"/>
  </w:num>
  <w:num w:numId="24">
    <w:abstractNumId w:val="38"/>
  </w:num>
  <w:num w:numId="25">
    <w:abstractNumId w:val="18"/>
  </w:num>
  <w:num w:numId="26">
    <w:abstractNumId w:val="1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3"/>
  </w:num>
  <w:num w:numId="31">
    <w:abstractNumId w:val="16"/>
  </w:num>
  <w:num w:numId="32">
    <w:abstractNumId w:val="34"/>
  </w:num>
  <w:num w:numId="33">
    <w:abstractNumId w:val="12"/>
  </w:num>
  <w:num w:numId="34">
    <w:abstractNumId w:val="32"/>
  </w:num>
  <w:num w:numId="35">
    <w:abstractNumId w:val="28"/>
  </w:num>
  <w:num w:numId="36">
    <w:abstractNumId w:val="20"/>
  </w:num>
  <w:num w:numId="37">
    <w:abstractNumId w:val="11"/>
  </w:num>
  <w:num w:numId="38">
    <w:abstractNumId w:val="27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83227"/>
    <w:rsid w:val="000B2A96"/>
    <w:rsid w:val="000B6FF8"/>
    <w:rsid w:val="000C2F4F"/>
    <w:rsid w:val="000E2E05"/>
    <w:rsid w:val="000E47C0"/>
    <w:rsid w:val="00165D92"/>
    <w:rsid w:val="001817F8"/>
    <w:rsid w:val="0018712A"/>
    <w:rsid w:val="00226AF6"/>
    <w:rsid w:val="00285C36"/>
    <w:rsid w:val="00297996"/>
    <w:rsid w:val="002C002C"/>
    <w:rsid w:val="002F5433"/>
    <w:rsid w:val="003421CF"/>
    <w:rsid w:val="00376CB2"/>
    <w:rsid w:val="003A2630"/>
    <w:rsid w:val="003D1BEE"/>
    <w:rsid w:val="00421E16"/>
    <w:rsid w:val="004528C9"/>
    <w:rsid w:val="00470EB4"/>
    <w:rsid w:val="00493CE8"/>
    <w:rsid w:val="004C733F"/>
    <w:rsid w:val="004F0DB7"/>
    <w:rsid w:val="004F76C2"/>
    <w:rsid w:val="005019C1"/>
    <w:rsid w:val="005408B6"/>
    <w:rsid w:val="00583A3D"/>
    <w:rsid w:val="005C15B7"/>
    <w:rsid w:val="006632EF"/>
    <w:rsid w:val="006E1371"/>
    <w:rsid w:val="00707ED1"/>
    <w:rsid w:val="00746A08"/>
    <w:rsid w:val="007763A7"/>
    <w:rsid w:val="007F00D8"/>
    <w:rsid w:val="00870BC7"/>
    <w:rsid w:val="00873F5B"/>
    <w:rsid w:val="008B7745"/>
    <w:rsid w:val="009067D6"/>
    <w:rsid w:val="00922350"/>
    <w:rsid w:val="00936F77"/>
    <w:rsid w:val="00983099"/>
    <w:rsid w:val="00983856"/>
    <w:rsid w:val="009C1F17"/>
    <w:rsid w:val="009C315B"/>
    <w:rsid w:val="00A16842"/>
    <w:rsid w:val="00A46BE6"/>
    <w:rsid w:val="00A47AA0"/>
    <w:rsid w:val="00A47F18"/>
    <w:rsid w:val="00A559DC"/>
    <w:rsid w:val="00AC69D5"/>
    <w:rsid w:val="00B60D87"/>
    <w:rsid w:val="00B6786C"/>
    <w:rsid w:val="00BA25DC"/>
    <w:rsid w:val="00BB034D"/>
    <w:rsid w:val="00BF6ABA"/>
    <w:rsid w:val="00C34511"/>
    <w:rsid w:val="00C834ED"/>
    <w:rsid w:val="00C87B7A"/>
    <w:rsid w:val="00CA6D9D"/>
    <w:rsid w:val="00CE73FC"/>
    <w:rsid w:val="00D10C2C"/>
    <w:rsid w:val="00D230F5"/>
    <w:rsid w:val="00E015AE"/>
    <w:rsid w:val="00E07E18"/>
    <w:rsid w:val="00ED49C6"/>
    <w:rsid w:val="00EE7883"/>
    <w:rsid w:val="00F645DD"/>
    <w:rsid w:val="00F71F59"/>
    <w:rsid w:val="00FA383C"/>
    <w:rsid w:val="00FC0880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6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llbeing.uw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8</cp:revision>
  <cp:lastPrinted>2009-03-30T15:27:00Z</cp:lastPrinted>
  <dcterms:created xsi:type="dcterms:W3CDTF">2022-01-20T02:47:00Z</dcterms:created>
  <dcterms:modified xsi:type="dcterms:W3CDTF">2022-01-20T03:33:00Z</dcterms:modified>
</cp:coreProperties>
</file>