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634" w14:textId="77777777" w:rsidR="00A26BD8" w:rsidRPr="002A7BE5" w:rsidRDefault="00A26BD8" w:rsidP="00A26BD8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4C74C6">
        <w:rPr>
          <w:b/>
          <w:bCs/>
          <w:color w:val="auto"/>
          <w:sz w:val="22"/>
          <w:szCs w:val="22"/>
          <w:lang w:eastAsia="en-US"/>
        </w:rPr>
        <w:t>Runstad Department of Real Estate Department Meeting</w:t>
      </w:r>
      <w:r w:rsidRPr="002A7BE5">
        <w:rPr>
          <w:color w:val="auto"/>
          <w:sz w:val="22"/>
          <w:szCs w:val="22"/>
          <w:lang w:eastAsia="en-US"/>
        </w:rPr>
        <w:t xml:space="preserve"> </w:t>
      </w:r>
      <w:r w:rsidRPr="002A7BE5">
        <w:rPr>
          <w:color w:val="auto"/>
          <w:sz w:val="22"/>
          <w:szCs w:val="22"/>
          <w:lang w:eastAsia="en-US"/>
        </w:rPr>
        <w:br/>
      </w:r>
      <w:r w:rsidR="00AC5468">
        <w:rPr>
          <w:color w:val="auto"/>
          <w:sz w:val="22"/>
          <w:szCs w:val="22"/>
          <w:lang w:eastAsia="en-US"/>
        </w:rPr>
        <w:t>April 4</w:t>
      </w:r>
      <w:r>
        <w:rPr>
          <w:color w:val="auto"/>
          <w:sz w:val="22"/>
          <w:szCs w:val="22"/>
          <w:lang w:eastAsia="en-US"/>
        </w:rPr>
        <w:t>, 2022 1</w:t>
      </w:r>
      <w:r w:rsidRPr="002A7BE5">
        <w:rPr>
          <w:color w:val="auto"/>
          <w:sz w:val="22"/>
          <w:szCs w:val="22"/>
          <w:lang w:eastAsia="en-US"/>
        </w:rPr>
        <w:t xml:space="preserve">2:00 PM – </w:t>
      </w:r>
      <w:r>
        <w:rPr>
          <w:color w:val="auto"/>
          <w:sz w:val="22"/>
          <w:szCs w:val="22"/>
          <w:lang w:eastAsia="en-US"/>
        </w:rPr>
        <w:t>1:00</w:t>
      </w:r>
      <w:r w:rsidRPr="002A7BE5">
        <w:rPr>
          <w:color w:val="auto"/>
          <w:sz w:val="22"/>
          <w:szCs w:val="22"/>
          <w:lang w:eastAsia="en-US"/>
        </w:rPr>
        <w:t xml:space="preserve"> PM Meeting Minutes</w:t>
      </w:r>
    </w:p>
    <w:p w14:paraId="392816BF" w14:textId="77777777" w:rsidR="00A26BD8" w:rsidRPr="002A7BE5" w:rsidRDefault="00A26BD8" w:rsidP="00A26BD8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</w:p>
    <w:p w14:paraId="51FD7D85" w14:textId="61085C2C" w:rsidR="00A26BD8" w:rsidRPr="002A7BE5" w:rsidRDefault="00A26BD8" w:rsidP="00DF2873">
      <w:pPr>
        <w:spacing w:after="0" w:line="240" w:lineRule="auto"/>
        <w:ind w:left="1080" w:right="-90" w:hanging="1080"/>
        <w:rPr>
          <w:color w:val="auto"/>
          <w:sz w:val="22"/>
          <w:szCs w:val="22"/>
          <w:lang w:eastAsia="en-US"/>
        </w:rPr>
      </w:pPr>
      <w:r w:rsidRPr="002A7BE5">
        <w:rPr>
          <w:color w:val="auto"/>
          <w:sz w:val="22"/>
          <w:szCs w:val="22"/>
          <w:lang w:eastAsia="en-US"/>
        </w:rPr>
        <w:t xml:space="preserve">Attendees: </w:t>
      </w:r>
      <w:r>
        <w:rPr>
          <w:color w:val="auto"/>
          <w:sz w:val="22"/>
          <w:szCs w:val="22"/>
          <w:lang w:eastAsia="en-US"/>
        </w:rPr>
        <w:t xml:space="preserve">Sofia Dermisi, Gregg Colburn, </w:t>
      </w:r>
      <w:r w:rsidRPr="002A7BE5">
        <w:rPr>
          <w:color w:val="auto"/>
          <w:sz w:val="22"/>
          <w:szCs w:val="22"/>
          <w:lang w:eastAsia="en-US"/>
        </w:rPr>
        <w:t>Rebecca Walter, Arthur Acolin, Melissa Best</w:t>
      </w:r>
      <w:r w:rsidR="00DF2873">
        <w:rPr>
          <w:color w:val="auto"/>
          <w:sz w:val="22"/>
          <w:szCs w:val="22"/>
          <w:lang w:eastAsia="en-US"/>
        </w:rPr>
        <w:t>, Nikita Anderson</w:t>
      </w:r>
    </w:p>
    <w:p w14:paraId="04C532E2" w14:textId="77777777" w:rsidR="00A26BD8" w:rsidRPr="004C74C6" w:rsidRDefault="00A26BD8" w:rsidP="00A26BD8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1C3DBA3B" w14:textId="77777777" w:rsidR="00A26BD8" w:rsidRDefault="00A26BD8" w:rsidP="00A26BD8">
      <w:pPr>
        <w:spacing w:after="0" w:line="240" w:lineRule="auto"/>
        <w:contextualSpacing/>
        <w:rPr>
          <w:rFonts w:cstheme="minorHAnsi"/>
          <w:b/>
          <w:sz w:val="22"/>
          <w:szCs w:val="22"/>
        </w:rPr>
      </w:pPr>
      <w:r w:rsidRPr="00952B76">
        <w:rPr>
          <w:rFonts w:cstheme="minorHAnsi"/>
          <w:b/>
          <w:sz w:val="22"/>
          <w:szCs w:val="22"/>
        </w:rPr>
        <w:t xml:space="preserve">Minutes from </w:t>
      </w:r>
      <w:r w:rsidR="00AC5468">
        <w:rPr>
          <w:rFonts w:cstheme="minorHAnsi"/>
          <w:b/>
          <w:sz w:val="22"/>
          <w:szCs w:val="22"/>
        </w:rPr>
        <w:t>3</w:t>
      </w:r>
      <w:r w:rsidRPr="00952B76">
        <w:rPr>
          <w:rFonts w:cstheme="minorHAnsi"/>
          <w:b/>
          <w:sz w:val="22"/>
          <w:szCs w:val="22"/>
        </w:rPr>
        <w:t>/</w:t>
      </w:r>
      <w:r w:rsidR="00AC5468">
        <w:rPr>
          <w:rFonts w:cstheme="minorHAnsi"/>
          <w:b/>
          <w:sz w:val="22"/>
          <w:szCs w:val="22"/>
        </w:rPr>
        <w:t>14</w:t>
      </w:r>
      <w:r w:rsidRPr="00952B76">
        <w:rPr>
          <w:rFonts w:cstheme="minorHAnsi"/>
          <w:b/>
          <w:sz w:val="22"/>
          <w:szCs w:val="22"/>
        </w:rPr>
        <w:t>/22 Department meeting approved unanimously</w:t>
      </w:r>
    </w:p>
    <w:p w14:paraId="071E30C5" w14:textId="77777777" w:rsidR="00AC5468" w:rsidRDefault="00AC5468" w:rsidP="00AC5468">
      <w:pPr>
        <w:spacing w:after="0" w:line="240" w:lineRule="auto"/>
      </w:pPr>
    </w:p>
    <w:p w14:paraId="2C41A60C" w14:textId="77777777" w:rsidR="00AC5468" w:rsidRPr="00AC5468" w:rsidRDefault="00AC5468" w:rsidP="00AC5468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  <w:b/>
          <w:bCs/>
          <w:i/>
          <w:iCs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b/>
          <w:bCs/>
          <w:i/>
          <w:iCs/>
          <w:color w:val="auto"/>
          <w:sz w:val="22"/>
          <w:szCs w:val="22"/>
          <w:lang w:eastAsia="en-US"/>
        </w:rPr>
        <w:t>Chair’s update</w:t>
      </w:r>
    </w:p>
    <w:p w14:paraId="6D8BE1D7" w14:textId="77777777" w:rsidR="00AC5468" w:rsidRPr="00AC5468" w:rsidRDefault="00AC5468" w:rsidP="00AC5468">
      <w:pPr>
        <w:numPr>
          <w:ilvl w:val="1"/>
          <w:numId w:val="1"/>
        </w:numPr>
        <w:spacing w:after="0" w:line="240" w:lineRule="auto"/>
        <w:ind w:left="806"/>
        <w:contextualSpacing/>
        <w:rPr>
          <w:rFonts w:eastAsia="Times New Roman" w:cstheme="minorHAnsi"/>
          <w:color w:val="auto"/>
          <w:sz w:val="22"/>
          <w:szCs w:val="22"/>
          <w:lang w:eastAsia="en-US"/>
        </w:rPr>
      </w:pPr>
      <w:r w:rsidRPr="00AC5468">
        <w:rPr>
          <w:rFonts w:eastAsia="Times New Roman" w:cstheme="minorHAnsi"/>
          <w:color w:val="auto"/>
          <w:sz w:val="22"/>
          <w:szCs w:val="22"/>
          <w:lang w:eastAsia="en-US"/>
        </w:rPr>
        <w:t xml:space="preserve"> Reminders:</w:t>
      </w:r>
    </w:p>
    <w:p w14:paraId="2A63D9E3" w14:textId="77777777" w:rsidR="00AC5468" w:rsidRPr="00AC5468" w:rsidRDefault="00AC5468" w:rsidP="00AC5468">
      <w:pPr>
        <w:numPr>
          <w:ilvl w:val="2"/>
          <w:numId w:val="1"/>
        </w:numPr>
        <w:spacing w:after="160" w:line="259" w:lineRule="auto"/>
        <w:ind w:left="1515" w:hanging="63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State and Federal lobbying reporting declaration </w:t>
      </w:r>
    </w:p>
    <w:p w14:paraId="53AA98C7" w14:textId="77777777" w:rsidR="00AC5468" w:rsidRPr="00AC5468" w:rsidRDefault="00AC5468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Please let department chair/melissa know via email</w:t>
      </w:r>
    </w:p>
    <w:p w14:paraId="52B3F6CA" w14:textId="77777777" w:rsidR="00AC5468" w:rsidRPr="00AC5468" w:rsidRDefault="00AC5468" w:rsidP="00AC5468">
      <w:pPr>
        <w:numPr>
          <w:ilvl w:val="2"/>
          <w:numId w:val="1"/>
        </w:numPr>
        <w:spacing w:after="160" w:line="259" w:lineRule="auto"/>
        <w:ind w:left="1515" w:hanging="630"/>
        <w:contextualSpacing/>
        <w:rPr>
          <w:rFonts w:eastAsiaTheme="minorHAnsi" w:cstheme="minorHAnsi"/>
          <w:color w:val="0563C1" w:themeColor="hyperlink"/>
          <w:sz w:val="22"/>
          <w:szCs w:val="22"/>
          <w:u w:val="single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Required Title IX training completion/deadline ASAP </w:t>
      </w:r>
    </w:p>
    <w:p w14:paraId="5D0F7DD2" w14:textId="77777777" w:rsidR="00AC5468" w:rsidRPr="00AC5468" w:rsidRDefault="00AC5468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u w:val="single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Please complete training, reminders will be going out weekly until all have done it</w:t>
      </w:r>
    </w:p>
    <w:p w14:paraId="365AC458" w14:textId="77777777" w:rsidR="00AC5468" w:rsidRPr="00AC5468" w:rsidRDefault="00AC5468" w:rsidP="00AC5468">
      <w:pPr>
        <w:spacing w:after="160" w:line="259" w:lineRule="auto"/>
        <w:ind w:left="1515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</w:p>
    <w:p w14:paraId="532B42C1" w14:textId="77777777" w:rsidR="00AC5468" w:rsidRPr="00AC5468" w:rsidRDefault="00AC5468" w:rsidP="00AC5468">
      <w:pPr>
        <w:numPr>
          <w:ilvl w:val="1"/>
          <w:numId w:val="1"/>
        </w:numPr>
        <w:spacing w:after="160" w:line="259" w:lineRule="auto"/>
        <w:ind w:left="81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 Graduation – June</w:t>
      </w:r>
    </w:p>
    <w:p w14:paraId="3DACB756" w14:textId="77777777" w:rsidR="00AC5468" w:rsidRPr="00AC5468" w:rsidRDefault="00AC5468" w:rsidP="00AC5468">
      <w:pPr>
        <w:spacing w:after="160" w:line="259" w:lineRule="auto"/>
        <w:ind w:left="81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2.2.1. RE graduation event location – TBD - June 9</w:t>
      </w:r>
      <w:r w:rsidRPr="00AC5468">
        <w:rPr>
          <w:rFonts w:eastAsiaTheme="minorHAnsi" w:cstheme="minorHAnsi"/>
          <w:color w:val="auto"/>
          <w:sz w:val="22"/>
          <w:szCs w:val="22"/>
          <w:vertAlign w:val="superscript"/>
          <w:lang w:eastAsia="en-US"/>
        </w:rPr>
        <w:t>th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possible</w:t>
      </w:r>
    </w:p>
    <w:p w14:paraId="26023430" w14:textId="24848BC4" w:rsidR="00AC5468" w:rsidRPr="00AC5468" w:rsidRDefault="00AC5468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Melissa is working with Eric Campbell to find the best place to fit 150 undergrad/grad and grads 2020-2022 will be invited, including 202</w:t>
      </w:r>
      <w:r w:rsidR="00E24FC5">
        <w:rPr>
          <w:rFonts w:eastAsiaTheme="minorHAnsi" w:cstheme="minorHAnsi"/>
          <w:color w:val="auto"/>
          <w:sz w:val="22"/>
          <w:szCs w:val="22"/>
          <w:lang w:eastAsia="en-US"/>
        </w:rPr>
        <w:t xml:space="preserve">2 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undergrads</w:t>
      </w:r>
    </w:p>
    <w:p w14:paraId="3D98D607" w14:textId="76355FAC" w:rsidR="00AC5468" w:rsidRPr="00AC5468" w:rsidRDefault="00AC5468" w:rsidP="00AC5468">
      <w:pPr>
        <w:spacing w:after="160" w:line="259" w:lineRule="auto"/>
        <w:ind w:left="810"/>
        <w:contextualSpacing/>
        <w:rPr>
          <w:rFonts w:eastAsiaTheme="minorHAnsi" w:cstheme="minorHAnsi"/>
          <w:color w:val="0563C1" w:themeColor="hyperlink"/>
          <w:sz w:val="22"/>
          <w:szCs w:val="22"/>
          <w:u w:val="single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2.2.2. CBE graduation – June 10</w:t>
      </w:r>
      <w:r w:rsidRPr="00AC5468">
        <w:rPr>
          <w:rFonts w:eastAsiaTheme="minorHAnsi" w:cstheme="minorHAnsi"/>
          <w:color w:val="auto"/>
          <w:sz w:val="22"/>
          <w:szCs w:val="22"/>
          <w:vertAlign w:val="superscript"/>
          <w:lang w:eastAsia="en-US"/>
        </w:rPr>
        <w:t>th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</w:t>
      </w:r>
      <w:r w:rsidR="001174A8">
        <w:rPr>
          <w:rFonts w:eastAsiaTheme="minorHAnsi" w:cstheme="minorHAnsi"/>
          <w:color w:val="auto"/>
          <w:sz w:val="22"/>
          <w:szCs w:val="22"/>
          <w:lang w:eastAsia="en-US"/>
        </w:rPr>
        <w:t>Seattle Center</w:t>
      </w:r>
    </w:p>
    <w:p w14:paraId="2B57940D" w14:textId="77777777" w:rsidR="00AC5468" w:rsidRPr="00AC5468" w:rsidRDefault="00AC5468" w:rsidP="00AC5468">
      <w:pPr>
        <w:spacing w:after="160" w:line="259" w:lineRule="auto"/>
        <w:ind w:left="810"/>
        <w:contextualSpacing/>
        <w:rPr>
          <w:rFonts w:eastAsiaTheme="minorHAnsi" w:cstheme="minorHAnsi"/>
          <w:color w:val="0563C1" w:themeColor="hyperlink"/>
          <w:sz w:val="22"/>
          <w:szCs w:val="22"/>
          <w:u w:val="single"/>
          <w:lang w:eastAsia="en-US"/>
        </w:rPr>
      </w:pPr>
    </w:p>
    <w:p w14:paraId="59D77177" w14:textId="77777777" w:rsidR="00AC5468" w:rsidRPr="00AC5468" w:rsidRDefault="00AC5468" w:rsidP="00AC5468">
      <w:pPr>
        <w:spacing w:after="160" w:line="259" w:lineRule="auto"/>
        <w:ind w:left="810" w:hanging="375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2.3. Dean/Assoc. Dean of Students/Advancement etc. meetings with Advisory Boards across CBE on vision for central CBE mentoring, internships and recruitment as part of </w:t>
      </w:r>
      <w:hyperlink r:id="rId7" w:history="1">
        <w:r w:rsidRPr="00AC5468">
          <w:rPr>
            <w:rFonts w:eastAsia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Jacobi Deanship</w:t>
        </w:r>
      </w:hyperlink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3928CBA8" w14:textId="5C005164" w:rsidR="00AC5468" w:rsidRPr="00AC5468" w:rsidRDefault="00E24FC5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>
        <w:rPr>
          <w:rFonts w:eastAsiaTheme="minorHAnsi" w:cstheme="minorHAnsi"/>
          <w:color w:val="auto"/>
          <w:sz w:val="22"/>
          <w:szCs w:val="22"/>
          <w:lang w:eastAsia="en-US"/>
        </w:rPr>
        <w:t>RE chair</w:t>
      </w:r>
      <w:r w:rsidR="00AC5468"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is pausing the career position for now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 xml:space="preserve"> and until more info is shared by the Dean on the college position</w:t>
      </w:r>
    </w:p>
    <w:p w14:paraId="6D19B54F" w14:textId="425AFA7E" w:rsidR="00AC5468" w:rsidRPr="00AC5468" w:rsidRDefault="00E24FC5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>
        <w:rPr>
          <w:rFonts w:eastAsiaTheme="minorHAnsi" w:cstheme="minorHAnsi"/>
          <w:color w:val="auto"/>
          <w:sz w:val="22"/>
          <w:szCs w:val="22"/>
          <w:lang w:eastAsia="en-US"/>
        </w:rPr>
        <w:t>Dean</w:t>
      </w:r>
      <w:r w:rsidR="00AC5468"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will be 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 xml:space="preserve">meeting and </w:t>
      </w:r>
      <w:r w:rsidR="00AC5468"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sharing her vision with 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>Advisory Boards/</w:t>
      </w:r>
      <w:r w:rsidR="00AC5468" w:rsidRPr="00AC5468">
        <w:rPr>
          <w:rFonts w:eastAsiaTheme="minorHAnsi" w:cstheme="minorHAnsi"/>
          <w:color w:val="auto"/>
          <w:sz w:val="22"/>
          <w:szCs w:val="22"/>
          <w:lang w:eastAsia="en-US"/>
        </w:rPr>
        <w:t>PACs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 xml:space="preserve"> chairs</w:t>
      </w:r>
    </w:p>
    <w:p w14:paraId="0E4D8A45" w14:textId="2E8B738E" w:rsidR="00AC5468" w:rsidRPr="00E24FC5" w:rsidRDefault="00E24FC5" w:rsidP="00AC5468">
      <w:pPr>
        <w:numPr>
          <w:ilvl w:val="0"/>
          <w:numId w:val="5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E24FC5">
        <w:rPr>
          <w:rFonts w:eastAsiaTheme="minorHAnsi" w:cstheme="minorHAnsi"/>
          <w:color w:val="auto"/>
          <w:sz w:val="22"/>
          <w:szCs w:val="22"/>
          <w:lang w:eastAsia="en-US"/>
        </w:rPr>
        <w:t>RE chair</w:t>
      </w:r>
      <w:r w:rsidR="00AC5468" w:rsidRPr="00E24FC5">
        <w:rPr>
          <w:rFonts w:eastAsiaTheme="minorHAnsi" w:cstheme="minorHAnsi"/>
          <w:color w:val="auto"/>
          <w:sz w:val="22"/>
          <w:szCs w:val="22"/>
          <w:lang w:eastAsia="en-US"/>
        </w:rPr>
        <w:t xml:space="preserve"> requested </w:t>
      </w:r>
      <w:r w:rsidRPr="00E24FC5">
        <w:rPr>
          <w:rFonts w:eastAsiaTheme="minorHAnsi" w:cstheme="minorHAnsi"/>
          <w:color w:val="auto"/>
          <w:sz w:val="22"/>
          <w:szCs w:val="22"/>
          <w:lang w:eastAsia="en-US"/>
        </w:rPr>
        <w:t xml:space="preserve">from the Dean to share a memo with Department chairs and PAC chairs before their meetings providing </w:t>
      </w:r>
      <w:r w:rsidR="00AC5468" w:rsidRPr="00E24FC5">
        <w:rPr>
          <w:rFonts w:eastAsiaTheme="minorHAnsi" w:cstheme="minorHAnsi"/>
          <w:color w:val="auto"/>
          <w:sz w:val="22"/>
          <w:szCs w:val="22"/>
          <w:lang w:eastAsia="en-US"/>
        </w:rPr>
        <w:t>key points and timeline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>s of her career related initiatives</w:t>
      </w:r>
      <w:r w:rsidR="001174A8">
        <w:rPr>
          <w:rFonts w:eastAsiaTheme="minorHAnsi" w:cstheme="minorHAnsi"/>
          <w:color w:val="auto"/>
          <w:sz w:val="22"/>
          <w:szCs w:val="22"/>
          <w:lang w:eastAsia="en-US"/>
        </w:rPr>
        <w:t xml:space="preserve"> at the college level</w:t>
      </w:r>
    </w:p>
    <w:p w14:paraId="4FBE2234" w14:textId="77777777" w:rsidR="00AC5468" w:rsidRPr="00AC5468" w:rsidRDefault="00AC5468" w:rsidP="00AC5468">
      <w:pPr>
        <w:spacing w:after="160" w:line="259" w:lineRule="auto"/>
        <w:ind w:left="405"/>
        <w:contextualSpacing/>
        <w:rPr>
          <w:rFonts w:eastAsiaTheme="minorHAnsi" w:cstheme="minorHAnsi"/>
          <w:b/>
          <w:bCs/>
          <w:i/>
          <w:iCs/>
          <w:color w:val="auto"/>
          <w:sz w:val="22"/>
          <w:szCs w:val="22"/>
          <w:lang w:eastAsia="en-US"/>
        </w:rPr>
      </w:pPr>
    </w:p>
    <w:p w14:paraId="4C32F404" w14:textId="77777777" w:rsidR="00AC5468" w:rsidRPr="00AC5468" w:rsidRDefault="00AC5468" w:rsidP="00AC5468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b/>
          <w:bCs/>
          <w:i/>
          <w:iCs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b/>
          <w:bCs/>
          <w:i/>
          <w:iCs/>
          <w:color w:val="auto"/>
          <w:sz w:val="22"/>
          <w:szCs w:val="22"/>
          <w:lang w:eastAsia="en-US"/>
        </w:rPr>
        <w:t>Operational issues</w:t>
      </w:r>
    </w:p>
    <w:p w14:paraId="59C81019" w14:textId="77777777" w:rsidR="00AC5468" w:rsidRPr="00AC5468" w:rsidRDefault="00AC5468" w:rsidP="00AC5468">
      <w:pPr>
        <w:numPr>
          <w:ilvl w:val="1"/>
          <w:numId w:val="1"/>
        </w:numPr>
        <w:spacing w:after="160" w:line="259" w:lineRule="auto"/>
        <w:ind w:left="81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Personnel  </w:t>
      </w:r>
    </w:p>
    <w:p w14:paraId="6B1E7655" w14:textId="77777777" w:rsidR="00AC5468" w:rsidRPr="00AC5468" w:rsidRDefault="00AC5468" w:rsidP="00AC5468">
      <w:pPr>
        <w:numPr>
          <w:ilvl w:val="2"/>
          <w:numId w:val="1"/>
        </w:numPr>
        <w:spacing w:after="160" w:line="259" w:lineRule="auto"/>
        <w:ind w:left="1515" w:hanging="630"/>
        <w:contextualSpacing/>
        <w:rPr>
          <w:rFonts w:eastAsiaTheme="minorHAnsi" w:cstheme="minorHAnsi"/>
          <w:color w:val="0563C1" w:themeColor="hyperlink"/>
          <w:sz w:val="22"/>
          <w:szCs w:val="22"/>
          <w:u w:val="single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Selection of affiliate team for RE 515 Real Estate Law </w:t>
      </w:r>
    </w:p>
    <w:p w14:paraId="0AAE8043" w14:textId="77777777" w:rsidR="00AC5468" w:rsidRPr="00AC5468" w:rsidRDefault="00AC5468" w:rsidP="00AC5468">
      <w:pPr>
        <w:numPr>
          <w:ilvl w:val="0"/>
          <w:numId w:val="6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Would like to offer an undergraduate law class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 xml:space="preserve"> so department can utilize both teams (4 affiliates to teach 2 real estate law courses)</w:t>
      </w:r>
    </w:p>
    <w:p w14:paraId="637B34AC" w14:textId="77777777" w:rsidR="00AC5468" w:rsidRPr="00AC5468" w:rsidRDefault="00AC5468" w:rsidP="00AC5468">
      <w:pPr>
        <w:numPr>
          <w:ilvl w:val="0"/>
          <w:numId w:val="6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Vote to hire both teams, approved unanimously</w:t>
      </w:r>
    </w:p>
    <w:p w14:paraId="08A09C61" w14:textId="77777777" w:rsidR="00AC5468" w:rsidRPr="00AC5468" w:rsidRDefault="00AC5468" w:rsidP="00AC5468">
      <w:pPr>
        <w:numPr>
          <w:ilvl w:val="2"/>
          <w:numId w:val="1"/>
        </w:numPr>
        <w:spacing w:after="160" w:line="259" w:lineRule="auto"/>
        <w:ind w:left="1515" w:hanging="63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Teaching Assistant Professor position – salary </w:t>
      </w:r>
      <w:r w:rsidRPr="00AC5468">
        <w:rPr>
          <w:rFonts w:eastAsiaTheme="minorHAnsi" w:cstheme="minorHAnsi"/>
          <w:color w:val="auto"/>
          <w:sz w:val="22"/>
          <w:szCs w:val="22"/>
          <w:u w:val="single"/>
          <w:lang w:eastAsia="en-US"/>
        </w:rPr>
        <w:t>minimums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, hiring based on faculty code </w:t>
      </w:r>
      <w:r w:rsidRPr="00AC5468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en-US"/>
        </w:rPr>
        <w:t>(</w:t>
      </w:r>
      <w:hyperlink r:id="rId8" w:anchor="2434" w:history="1">
        <w:r w:rsidRPr="00AC5468">
          <w:rPr>
            <w:rFonts w:eastAsia="Times New Roman" w:cstheme="minorHAnsi"/>
            <w:color w:val="auto"/>
            <w:sz w:val="22"/>
            <w:szCs w:val="22"/>
            <w:u w:val="single"/>
            <w:lang w:eastAsia="en-US"/>
          </w:rPr>
          <w:t>section 24-34</w:t>
        </w:r>
      </w:hyperlink>
      <w:r w:rsidRPr="00AC5468">
        <w:rPr>
          <w:rFonts w:eastAsia="Times New Roman" w:cstheme="minorHAnsi"/>
          <w:color w:val="auto"/>
          <w:sz w:val="22"/>
          <w:szCs w:val="22"/>
          <w:shd w:val="clear" w:color="auto" w:fill="FFFFFF"/>
          <w:lang w:eastAsia="en-US"/>
        </w:rPr>
        <w:t>). 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Lack of CBE policy on min &amp; equity </w:t>
      </w:r>
    </w:p>
    <w:p w14:paraId="149BEC50" w14:textId="2E1836FB" w:rsidR="00AC5468" w:rsidRPr="00AC5468" w:rsidRDefault="001174A8" w:rsidP="00AC5468">
      <w:pPr>
        <w:numPr>
          <w:ilvl w:val="0"/>
          <w:numId w:val="7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>
        <w:rPr>
          <w:rFonts w:eastAsiaTheme="minorHAnsi" w:cstheme="minorHAnsi"/>
          <w:color w:val="auto"/>
          <w:sz w:val="22"/>
          <w:szCs w:val="22"/>
          <w:lang w:eastAsia="en-US"/>
        </w:rPr>
        <w:t>Department unanimously voted to proceed with the amount</w:t>
      </w:r>
      <w:r w:rsidR="00AC5468"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CM 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>uses for the position</w:t>
      </w:r>
    </w:p>
    <w:p w14:paraId="3CC57FF2" w14:textId="52045A65" w:rsidR="00AC5468" w:rsidRPr="00AC5468" w:rsidRDefault="00AC5468" w:rsidP="00AC5468">
      <w:pPr>
        <w:numPr>
          <w:ilvl w:val="0"/>
          <w:numId w:val="7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Dept Chair will prepare </w:t>
      </w:r>
      <w:r w:rsidR="001174A8">
        <w:rPr>
          <w:rFonts w:eastAsiaTheme="minorHAnsi" w:cstheme="minorHAnsi"/>
          <w:color w:val="auto"/>
          <w:sz w:val="22"/>
          <w:szCs w:val="22"/>
          <w:lang w:eastAsia="en-US"/>
        </w:rPr>
        <w:t>a proposal for the Dean to review</w:t>
      </w: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7FCA3A4E" w14:textId="4237A536" w:rsidR="00AC5468" w:rsidRPr="001174A8" w:rsidRDefault="001174A8" w:rsidP="00AC5468">
      <w:pPr>
        <w:numPr>
          <w:ilvl w:val="0"/>
          <w:numId w:val="7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1174A8">
        <w:rPr>
          <w:rFonts w:eastAsiaTheme="minorHAnsi" w:cstheme="minorHAnsi"/>
          <w:color w:val="auto"/>
          <w:sz w:val="22"/>
          <w:szCs w:val="22"/>
          <w:lang w:eastAsia="en-US"/>
        </w:rPr>
        <w:t xml:space="preserve">Workload </w:t>
      </w:r>
      <w:r>
        <w:rPr>
          <w:rFonts w:eastAsiaTheme="minorHAnsi" w:cstheme="minorHAnsi"/>
          <w:color w:val="auto"/>
          <w:sz w:val="22"/>
          <w:szCs w:val="22"/>
          <w:lang w:eastAsia="en-US"/>
        </w:rPr>
        <w:t xml:space="preserve">department </w:t>
      </w:r>
      <w:r w:rsidRPr="001174A8">
        <w:rPr>
          <w:rFonts w:eastAsiaTheme="minorHAnsi" w:cstheme="minorHAnsi"/>
          <w:color w:val="auto"/>
          <w:sz w:val="22"/>
          <w:szCs w:val="22"/>
          <w:lang w:eastAsia="en-US"/>
        </w:rPr>
        <w:t xml:space="preserve">policy was unanimously amended to </w:t>
      </w:r>
      <w:r w:rsidR="00AC5468" w:rsidRPr="001174A8">
        <w:rPr>
          <w:rFonts w:eastAsiaTheme="minorHAnsi" w:cstheme="minorHAnsi"/>
          <w:color w:val="auto"/>
          <w:sz w:val="22"/>
          <w:szCs w:val="22"/>
          <w:lang w:eastAsia="en-US"/>
        </w:rPr>
        <w:t>include teaching professor position with 80/20 teaching/service</w:t>
      </w:r>
    </w:p>
    <w:p w14:paraId="0C2BC8E9" w14:textId="77777777" w:rsidR="00AC5468" w:rsidRPr="00AC5468" w:rsidRDefault="00AC5468" w:rsidP="00AC5468">
      <w:pPr>
        <w:spacing w:after="160" w:line="259" w:lineRule="auto"/>
        <w:ind w:left="1515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</w:p>
    <w:p w14:paraId="06C74ED1" w14:textId="77777777" w:rsidR="00AC5468" w:rsidRPr="00AC5468" w:rsidRDefault="00AC5468" w:rsidP="00AC5468">
      <w:pPr>
        <w:numPr>
          <w:ilvl w:val="1"/>
          <w:numId w:val="1"/>
        </w:numPr>
        <w:spacing w:after="160" w:line="259" w:lineRule="auto"/>
        <w:ind w:left="81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 xml:space="preserve">Courses </w:t>
      </w:r>
    </w:p>
    <w:p w14:paraId="272755EF" w14:textId="77777777" w:rsidR="00AC5468" w:rsidRPr="00AC5468" w:rsidRDefault="00AC5468" w:rsidP="00AC5468">
      <w:pPr>
        <w:numPr>
          <w:ilvl w:val="2"/>
          <w:numId w:val="1"/>
        </w:numPr>
        <w:spacing w:after="160" w:line="259" w:lineRule="auto"/>
        <w:ind w:left="1515" w:hanging="630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 w:rsidRPr="00AC5468">
        <w:rPr>
          <w:rFonts w:eastAsiaTheme="minorHAnsi" w:cstheme="minorHAnsi"/>
          <w:color w:val="auto"/>
          <w:sz w:val="22"/>
          <w:szCs w:val="22"/>
          <w:lang w:eastAsia="en-US"/>
        </w:rPr>
        <w:t>Creation of an undergraduate RE law course (scope, cross listing, and proposal development)</w:t>
      </w:r>
    </w:p>
    <w:p w14:paraId="2B187988" w14:textId="3B675126" w:rsidR="0062085D" w:rsidRPr="001A2A57" w:rsidRDefault="001174A8" w:rsidP="001A2A57">
      <w:pPr>
        <w:numPr>
          <w:ilvl w:val="0"/>
          <w:numId w:val="8"/>
        </w:numPr>
        <w:spacing w:after="160" w:line="259" w:lineRule="auto"/>
        <w:contextualSpacing/>
        <w:rPr>
          <w:rFonts w:eastAsiaTheme="minorHAnsi" w:cstheme="minorHAnsi"/>
          <w:color w:val="auto"/>
          <w:sz w:val="22"/>
          <w:szCs w:val="22"/>
          <w:lang w:eastAsia="en-US"/>
        </w:rPr>
      </w:pPr>
      <w:r>
        <w:rPr>
          <w:rFonts w:eastAsiaTheme="minorHAnsi" w:cstheme="minorHAnsi"/>
          <w:color w:val="auto"/>
          <w:sz w:val="22"/>
          <w:szCs w:val="22"/>
          <w:lang w:eastAsia="en-US"/>
        </w:rPr>
        <w:lastRenderedPageBreak/>
        <w:t xml:space="preserve">The team will be provided the syllabi of </w:t>
      </w:r>
      <w:r w:rsidR="001A2A57">
        <w:rPr>
          <w:rFonts w:eastAsiaTheme="minorHAnsi" w:cstheme="minorHAnsi"/>
          <w:color w:val="auto"/>
          <w:sz w:val="22"/>
          <w:szCs w:val="22"/>
          <w:lang w:eastAsia="en-US"/>
        </w:rPr>
        <w:t xml:space="preserve">RE361 Property Transactions and RE459 Risk and Reward in Sustainable Development in addition to being introduced to the team teaching RE515 RE Law course </w:t>
      </w:r>
      <w:r w:rsidR="00AC5468" w:rsidRPr="001A2A57">
        <w:rPr>
          <w:rFonts w:eastAsiaTheme="minorHAnsi" w:cstheme="minorHAnsi"/>
          <w:color w:val="auto"/>
          <w:sz w:val="22"/>
          <w:szCs w:val="22"/>
          <w:lang w:eastAsia="en-US"/>
        </w:rPr>
        <w:t xml:space="preserve"> </w:t>
      </w:r>
    </w:p>
    <w:sectPr w:rsidR="0062085D" w:rsidRPr="001A2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6689" w14:textId="77777777" w:rsidR="003675DC" w:rsidRDefault="003675DC" w:rsidP="00A26BD8">
      <w:pPr>
        <w:spacing w:after="0" w:line="240" w:lineRule="auto"/>
      </w:pPr>
      <w:r>
        <w:separator/>
      </w:r>
    </w:p>
  </w:endnote>
  <w:endnote w:type="continuationSeparator" w:id="0">
    <w:p w14:paraId="09ED874E" w14:textId="77777777" w:rsidR="003675DC" w:rsidRDefault="003675DC" w:rsidP="00A2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861" w14:textId="77777777" w:rsidR="003675DC" w:rsidRDefault="003675DC" w:rsidP="00A26BD8">
      <w:pPr>
        <w:spacing w:after="0" w:line="240" w:lineRule="auto"/>
      </w:pPr>
      <w:r>
        <w:separator/>
      </w:r>
    </w:p>
  </w:footnote>
  <w:footnote w:type="continuationSeparator" w:id="0">
    <w:p w14:paraId="78200385" w14:textId="77777777" w:rsidR="003675DC" w:rsidRDefault="003675DC" w:rsidP="00A2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A3E4" w14:textId="77777777" w:rsidR="00A26BD8" w:rsidRPr="00B80B90" w:rsidRDefault="00A26BD8" w:rsidP="00A26BD8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>
      <w:rPr>
        <w:rFonts w:ascii="Arial" w:eastAsia="Times New Roman" w:hAnsi="Arial" w:cs="Arial"/>
        <w:b/>
        <w:color w:val="291B7B"/>
        <w:lang w:eastAsia="en-US"/>
      </w:rPr>
      <w:t>Runstad Department of Real Estate</w:t>
    </w:r>
  </w:p>
  <w:p w14:paraId="40204D80" w14:textId="77777777" w:rsidR="00A26BD8" w:rsidRDefault="00A2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1A2"/>
    <w:multiLevelType w:val="hybridMultilevel"/>
    <w:tmpl w:val="D270C25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DE610F"/>
    <w:multiLevelType w:val="hybridMultilevel"/>
    <w:tmpl w:val="955EE2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7564192"/>
    <w:multiLevelType w:val="multilevel"/>
    <w:tmpl w:val="0D6EB55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3" w15:restartNumberingAfterBreak="0">
    <w:nsid w:val="2DE02408"/>
    <w:multiLevelType w:val="hybridMultilevel"/>
    <w:tmpl w:val="44D289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4B814696"/>
    <w:multiLevelType w:val="hybridMultilevel"/>
    <w:tmpl w:val="39C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0345"/>
    <w:multiLevelType w:val="hybridMultilevel"/>
    <w:tmpl w:val="154C764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5B034D6F"/>
    <w:multiLevelType w:val="hybridMultilevel"/>
    <w:tmpl w:val="93BC250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BFB76D4"/>
    <w:multiLevelType w:val="hybridMultilevel"/>
    <w:tmpl w:val="ED7C59F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1328099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5108951">
    <w:abstractNumId w:val="7"/>
  </w:num>
  <w:num w:numId="3" w16cid:durableId="130900225">
    <w:abstractNumId w:val="4"/>
  </w:num>
  <w:num w:numId="4" w16cid:durableId="258176242">
    <w:abstractNumId w:val="3"/>
  </w:num>
  <w:num w:numId="5" w16cid:durableId="1657954468">
    <w:abstractNumId w:val="6"/>
  </w:num>
  <w:num w:numId="6" w16cid:durableId="368729882">
    <w:abstractNumId w:val="5"/>
  </w:num>
  <w:num w:numId="7" w16cid:durableId="1685941512">
    <w:abstractNumId w:val="0"/>
  </w:num>
  <w:num w:numId="8" w16cid:durableId="92997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D8"/>
    <w:rsid w:val="001174A8"/>
    <w:rsid w:val="001A2A57"/>
    <w:rsid w:val="003675DC"/>
    <w:rsid w:val="00541FBC"/>
    <w:rsid w:val="0061759C"/>
    <w:rsid w:val="0062085D"/>
    <w:rsid w:val="00A26BD8"/>
    <w:rsid w:val="00AC5468"/>
    <w:rsid w:val="00DF2873"/>
    <w:rsid w:val="00E24FC5"/>
    <w:rsid w:val="00F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5C53"/>
  <w15:chartTrackingRefBased/>
  <w15:docId w15:val="{08886EAC-65C7-49DF-9E2F-28E1D5B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D8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D8"/>
    <w:rPr>
      <w:rFonts w:eastAsiaTheme="minorEastAsia"/>
      <w:color w:val="0D0D0D" w:themeColor="text1" w:themeTint="F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D8"/>
    <w:rPr>
      <w:rFonts w:eastAsiaTheme="minorEastAsia"/>
      <w:color w:val="0D0D0D" w:themeColor="text1" w:themeTint="F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rules/policies/FCG/FCCH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shington.edu/news/2022/03/29/uw-announces-john-and-rosalind-jacobi-family-endowed-deanship-in-the-college-of-built-environments/?mkt_tok=MTMxLUFRTy0yMjUAAAGDddxsn38My3OkpSYsbTq4ASN8A_ADSsg_KMQrtAPxUICJ90qQKrIbQI8f7OtWrIG1lIi_0hH0r3wm6Pf4punarauS7WaC9OSC2KhG_dkPQWmf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4</cp:revision>
  <dcterms:created xsi:type="dcterms:W3CDTF">2022-04-09T02:38:00Z</dcterms:created>
  <dcterms:modified xsi:type="dcterms:W3CDTF">2022-04-09T04:00:00Z</dcterms:modified>
</cp:coreProperties>
</file>